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8"/>
          <w:szCs w:val="32"/>
          <w:lang w:eastAsia="zh-CN"/>
        </w:rPr>
      </w:pPr>
    </w:p>
    <w:p>
      <w:pPr>
        <w:rPr>
          <w:rFonts w:hint="eastAsia" w:eastAsiaTheme="minorEastAsia"/>
          <w:sz w:val="28"/>
          <w:szCs w:val="32"/>
          <w:lang w:eastAsia="zh-CN"/>
        </w:rPr>
      </w:pPr>
    </w:p>
    <w:tbl>
      <w:tblPr>
        <w:tblStyle w:val="4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84"/>
        <w:gridCol w:w="3876"/>
        <w:gridCol w:w="3493"/>
        <w:gridCol w:w="2657"/>
        <w:gridCol w:w="271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惠州市中大惠亚医院工会委员会2024年春晚合唱节目编排服务采购项目报价单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845" w:hRule="atLeast"/>
        </w:trPr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服务</w:t>
            </w:r>
          </w:p>
        </w:tc>
        <w:tc>
          <w:tcPr>
            <w:tcW w:w="1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单价报价（元/份）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总价（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元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具体编排与排练方案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12" w:hRule="atLeast"/>
        </w:trPr>
        <w:tc>
          <w:tcPr>
            <w:tcW w:w="8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  <w:t>惠州市中大惠亚医院工会委员会2024年春晚合唱节目编排服务</w:t>
            </w:r>
          </w:p>
        </w:tc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服务包含：1.节目设计、编排；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1204" w:leftChars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2.现场排练；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1204" w:leftChars="0"/>
              <w:jc w:val="both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3.提供演出人员服装租赁与化妆服务。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演出时间：2024年春节前夕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演出地点：中山大学附属第一医院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演出人数：50人左右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表演曲目数量：2首</w:t>
            </w:r>
          </w:p>
        </w:tc>
        <w:tc>
          <w:tcPr>
            <w:tcW w:w="113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1.节目排练费用：</w:t>
            </w:r>
          </w:p>
          <w:p>
            <w:pPr>
              <w:spacing w:line="240" w:lineRule="auto"/>
              <w:jc w:val="left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2.往返路费：</w:t>
            </w:r>
          </w:p>
          <w:p>
            <w:pPr>
              <w:spacing w:line="240" w:lineRule="auto"/>
              <w:jc w:val="left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3.演出人员服装租赁费用：</w:t>
            </w:r>
          </w:p>
          <w:p>
            <w:pPr>
              <w:spacing w:line="240" w:lineRule="auto"/>
              <w:jc w:val="left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4.演出人员化妆服务费用：</w:t>
            </w:r>
          </w:p>
          <w:p>
            <w:pPr>
              <w:spacing w:line="240" w:lineRule="auto"/>
              <w:jc w:val="left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4.其他费用：</w:t>
            </w:r>
          </w:p>
          <w:p>
            <w:pPr>
              <w:spacing w:line="24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（如根据排练方案和编排设计可提供其他服务可列出）</w:t>
            </w:r>
          </w:p>
        </w:tc>
        <w:tc>
          <w:tcPr>
            <w:tcW w:w="86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7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可另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附页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123" w:hRule="atLeast"/>
        </w:trPr>
        <w:tc>
          <w:tcPr>
            <w:tcW w:w="8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1.报价包括各种税金、包装费、配送费运、材料费、人工费等一切费用的总和；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2.需提供三证复印件（营业执照、税务登记证、组织机构代码证或三证合一的营业执照）加盖公章附后。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报价单位（盖章）：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联系人：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联系电话：                                                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2MmY4NDUxMGRlODdhNDlmNzZjMTUzYThiYzJlNjUifQ=="/>
  </w:docVars>
  <w:rsids>
    <w:rsidRoot w:val="5B881F70"/>
    <w:rsid w:val="11CE1562"/>
    <w:rsid w:val="23524080"/>
    <w:rsid w:val="28381E2F"/>
    <w:rsid w:val="28875955"/>
    <w:rsid w:val="2A8F5DCA"/>
    <w:rsid w:val="3F236774"/>
    <w:rsid w:val="444E229E"/>
    <w:rsid w:val="4EC12E4C"/>
    <w:rsid w:val="58FF2A65"/>
    <w:rsid w:val="5B881F70"/>
    <w:rsid w:val="600A6F6C"/>
    <w:rsid w:val="6C8C32F5"/>
    <w:rsid w:val="7A5C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31"/>
    <w:basedOn w:val="5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2021-07-19T06:38:00Z</dcterms:created>
  <dc:creator>曾颖</dc:creator>
  <cp:lastModifiedBy>李欣玮</cp:lastModifiedBy>
  <dcterms:modified xsi:type="dcterms:W3CDTF">2023-12-19T07:00:19Z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93FC068599814DCAA5DC80AA7DCAE192_13</vt:lpwstr>
  </property>
</Properties>
</file>